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23" w:rsidRDefault="00890323" w:rsidP="00890323">
      <w:pPr>
        <w:spacing w:line="360" w:lineRule="auto"/>
        <w:jc w:val="center"/>
      </w:pPr>
      <w:r>
        <w:object w:dxaOrig="3847" w:dyaOrig="1741">
          <v:rect id="rectole0000000000" o:spid="_x0000_i1025" style="width:192pt;height:87pt" o:ole="" o:preferrelative="t" stroked="f">
            <v:imagedata r:id="rId4" o:title=""/>
          </v:rect>
          <o:OLEObject Type="Embed" ProgID="StaticMetafile" ShapeID="rectole0000000000" DrawAspect="Content" ObjectID="_1530705144" r:id="rId5"/>
        </w:object>
      </w:r>
    </w:p>
    <w:p w:rsidR="00890323" w:rsidRPr="00F9361F" w:rsidRDefault="00890323" w:rsidP="00890323">
      <w:pPr>
        <w:spacing w:line="360" w:lineRule="auto"/>
        <w:jc w:val="center"/>
        <w:rPr>
          <w:rFonts w:ascii="Arial" w:hAnsi="Arial" w:cs="Arial"/>
        </w:rPr>
      </w:pPr>
    </w:p>
    <w:p w:rsidR="00890323" w:rsidRPr="00F9361F" w:rsidRDefault="00890323" w:rsidP="00890323">
      <w:pPr>
        <w:spacing w:line="360" w:lineRule="auto"/>
        <w:jc w:val="center"/>
        <w:rPr>
          <w:rFonts w:ascii="Arial" w:hAnsi="Arial" w:cs="Arial"/>
          <w:b/>
        </w:rPr>
      </w:pPr>
      <w:r w:rsidRPr="00F9361F">
        <w:rPr>
          <w:rFonts w:ascii="Arial" w:hAnsi="Arial" w:cs="Arial"/>
          <w:b/>
        </w:rPr>
        <w:t>ΤΡΟΠΟΛΟΓΙΑ-ΠΡΟΣΘΗΚΗ</w:t>
      </w:r>
    </w:p>
    <w:p w:rsidR="00890323" w:rsidRPr="00F9361F" w:rsidRDefault="00890323" w:rsidP="00890323">
      <w:pPr>
        <w:jc w:val="both"/>
        <w:rPr>
          <w:rFonts w:ascii="Arial" w:hAnsi="Arial" w:cs="Arial"/>
          <w:b/>
        </w:rPr>
      </w:pPr>
      <w:r w:rsidRPr="00F9361F">
        <w:rPr>
          <w:rFonts w:ascii="Arial" w:hAnsi="Arial" w:cs="Arial"/>
          <w:b/>
        </w:rPr>
        <w:t>Στο σχέδιο νόμου του Υπουργείου</w:t>
      </w:r>
      <w:r>
        <w:rPr>
          <w:rFonts w:ascii="Arial" w:hAnsi="Arial" w:cs="Arial"/>
          <w:b/>
        </w:rPr>
        <w:t xml:space="preserve"> Περιβάλλοντος και Ενέργειας  </w:t>
      </w:r>
      <w:r w:rsidRPr="00F9361F">
        <w:rPr>
          <w:rFonts w:ascii="Arial" w:hAnsi="Arial" w:cs="Arial"/>
          <w:b/>
        </w:rPr>
        <w:t>«Πλαίσιο για την ασφάλεια στις υπεράκτιες εργασίες έρευνας και εκμετάλλευσης υδρογονανθράκων, ενσωμάτωση της Οδηγίας 2013/30/ΕΕ, τροποποίηση του ΠΔ 148/2009 και άλλες διατάξεις».</w:t>
      </w:r>
    </w:p>
    <w:p w:rsidR="00890323" w:rsidRDefault="00890323" w:rsidP="00890323">
      <w:pPr>
        <w:jc w:val="both"/>
        <w:rPr>
          <w:rFonts w:ascii="Arial" w:hAnsi="Arial" w:cs="Arial"/>
          <w:b/>
        </w:rPr>
      </w:pPr>
    </w:p>
    <w:p w:rsidR="00890323" w:rsidRDefault="00890323" w:rsidP="008903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Θέμα: Ρύθμιση θεμάτων </w:t>
      </w:r>
      <w:r w:rsidR="000E0FB7" w:rsidRPr="000E0FB7">
        <w:rPr>
          <w:rFonts w:ascii="Arial" w:hAnsi="Arial" w:cs="Arial"/>
          <w:b/>
        </w:rPr>
        <w:t>εκμίσθωση</w:t>
      </w:r>
      <w:r w:rsidR="000E0FB7">
        <w:rPr>
          <w:rFonts w:ascii="Arial" w:hAnsi="Arial" w:cs="Arial"/>
          <w:b/>
        </w:rPr>
        <w:t>ς</w:t>
      </w:r>
      <w:r w:rsidR="000E0FB7" w:rsidRPr="000E0FB7">
        <w:rPr>
          <w:rFonts w:ascii="Arial" w:hAnsi="Arial" w:cs="Arial"/>
          <w:b/>
        </w:rPr>
        <w:t xml:space="preserve"> υπολοίπου λατομικών χώρων σε καθορισμένες λατομικές περιοχές</w:t>
      </w:r>
    </w:p>
    <w:p w:rsidR="00890323" w:rsidRDefault="00890323" w:rsidP="00890323">
      <w:pPr>
        <w:jc w:val="both"/>
        <w:rPr>
          <w:rFonts w:ascii="Arial" w:hAnsi="Arial" w:cs="Arial"/>
          <w:b/>
        </w:rPr>
      </w:pPr>
    </w:p>
    <w:p w:rsidR="00890323" w:rsidRPr="00F9361F" w:rsidRDefault="00890323" w:rsidP="00890323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9361F">
        <w:rPr>
          <w:rFonts w:ascii="Arial" w:hAnsi="Arial" w:cs="Arial"/>
          <w:b/>
          <w:u w:val="single"/>
        </w:rPr>
        <w:t>Α.</w:t>
      </w:r>
      <w:r>
        <w:rPr>
          <w:rFonts w:ascii="Arial" w:hAnsi="Arial" w:cs="Arial"/>
          <w:b/>
          <w:u w:val="single"/>
        </w:rPr>
        <w:t xml:space="preserve"> </w:t>
      </w:r>
      <w:r w:rsidRPr="00F9361F">
        <w:rPr>
          <w:rFonts w:ascii="Arial" w:hAnsi="Arial" w:cs="Arial"/>
          <w:b/>
          <w:u w:val="single"/>
        </w:rPr>
        <w:t>ΑΙΤΙΟΛΟΓΙΚΗ ΕΚΘΕΣΗ</w:t>
      </w:r>
    </w:p>
    <w:p w:rsidR="00890323" w:rsidRPr="00F9361F" w:rsidRDefault="00890323" w:rsidP="00890323">
      <w:pPr>
        <w:shd w:val="clear" w:color="auto" w:fill="FFFFFF"/>
        <w:spacing w:before="120"/>
        <w:ind w:left="43" w:firstLine="677"/>
        <w:jc w:val="both"/>
        <w:rPr>
          <w:rFonts w:ascii="Arial" w:hAnsi="Arial" w:cs="Arial"/>
          <w:color w:val="000000"/>
          <w:spacing w:val="-2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Με την προτεινόμενη διάταξη ρυθμίζονται θέματα εκμισθώσεως των τμημάτων </w:t>
      </w:r>
      <w:r w:rsidRPr="00F9361F">
        <w:rPr>
          <w:rFonts w:ascii="Arial" w:hAnsi="Arial" w:cs="Arial"/>
          <w:color w:val="000000"/>
          <w:spacing w:val="-3"/>
          <w:szCs w:val="19"/>
        </w:rPr>
        <w:t xml:space="preserve">ενιαίων </w:t>
      </w:r>
      <w:proofErr w:type="spellStart"/>
      <w:r w:rsidRPr="00F9361F">
        <w:rPr>
          <w:rFonts w:ascii="Arial" w:hAnsi="Arial" w:cs="Arial"/>
          <w:color w:val="000000"/>
          <w:spacing w:val="-3"/>
          <w:szCs w:val="19"/>
        </w:rPr>
        <w:t>χωροθετηθέντων</w:t>
      </w:r>
      <w:proofErr w:type="spellEnd"/>
      <w:r w:rsidRPr="00F9361F">
        <w:rPr>
          <w:rFonts w:ascii="Arial" w:hAnsi="Arial" w:cs="Arial"/>
          <w:color w:val="000000"/>
          <w:spacing w:val="-3"/>
          <w:szCs w:val="19"/>
        </w:rPr>
        <w:t xml:space="preserve"> λατομικών χώρων εντός λατομικών περιοχών, στους οποίους ευρίσκονται ήδη εγκατε</w:t>
      </w:r>
      <w:r w:rsidRPr="00F9361F">
        <w:rPr>
          <w:rFonts w:ascii="Arial" w:hAnsi="Arial" w:cs="Arial"/>
          <w:color w:val="000000"/>
          <w:spacing w:val="-2"/>
          <w:szCs w:val="19"/>
        </w:rPr>
        <w:t xml:space="preserve">στημένα και λειτουργούν λατομεία αδρανών υλικών, με </w:t>
      </w:r>
      <w:r w:rsidRPr="00F9361F">
        <w:rPr>
          <w:rFonts w:ascii="Arial" w:hAnsi="Arial" w:cs="Arial"/>
          <w:color w:val="000000"/>
          <w:szCs w:val="19"/>
        </w:rPr>
        <w:t xml:space="preserve">γνώμονα την ανάπτυξη ορθολογικών εκμεταλλεύσεων, </w:t>
      </w:r>
      <w:r w:rsidRPr="00F9361F">
        <w:rPr>
          <w:rFonts w:ascii="Arial" w:hAnsi="Arial" w:cs="Arial"/>
          <w:color w:val="000000"/>
          <w:spacing w:val="-4"/>
          <w:szCs w:val="19"/>
        </w:rPr>
        <w:t>την πληρέστερη αξιοποίηση των περικλεισμένων αποθε</w:t>
      </w:r>
      <w:r w:rsidRPr="00F9361F">
        <w:rPr>
          <w:rFonts w:ascii="Arial" w:hAnsi="Arial" w:cs="Arial"/>
          <w:color w:val="000000"/>
          <w:spacing w:val="-3"/>
          <w:szCs w:val="19"/>
        </w:rPr>
        <w:t>μάτων και την πραγματοποίηση της ενδεδειγμένης απο</w:t>
      </w:r>
      <w:r w:rsidRPr="00F9361F">
        <w:rPr>
          <w:rFonts w:ascii="Arial" w:hAnsi="Arial" w:cs="Arial"/>
          <w:color w:val="000000"/>
          <w:spacing w:val="-2"/>
          <w:szCs w:val="19"/>
        </w:rPr>
        <w:t>καταστάσεως του περιβάλλοντος.</w:t>
      </w:r>
    </w:p>
    <w:p w:rsidR="00890323" w:rsidRPr="00F9361F" w:rsidRDefault="00890323" w:rsidP="00890323">
      <w:pPr>
        <w:shd w:val="clear" w:color="auto" w:fill="FFFFFF"/>
        <w:spacing w:before="120"/>
        <w:ind w:left="43" w:firstLine="677"/>
        <w:jc w:val="both"/>
        <w:rPr>
          <w:rFonts w:ascii="Arial" w:hAnsi="Arial" w:cs="Arial"/>
          <w:color w:val="000000"/>
          <w:spacing w:val="-2"/>
          <w:szCs w:val="19"/>
        </w:rPr>
      </w:pPr>
      <w:r w:rsidRPr="00F9361F">
        <w:rPr>
          <w:rFonts w:ascii="Arial" w:hAnsi="Arial" w:cs="Arial"/>
          <w:color w:val="000000"/>
          <w:spacing w:val="-2"/>
          <w:szCs w:val="19"/>
        </w:rPr>
        <w:t xml:space="preserve">Με το υφιστάμενο καθεστώς </w:t>
      </w:r>
      <w:proofErr w:type="spellStart"/>
      <w:r w:rsidRPr="00F9361F">
        <w:rPr>
          <w:rFonts w:ascii="Arial" w:hAnsi="Arial" w:cs="Arial"/>
          <w:color w:val="000000"/>
          <w:spacing w:val="-2"/>
          <w:szCs w:val="19"/>
        </w:rPr>
        <w:t>αδειοδότησης</w:t>
      </w:r>
      <w:proofErr w:type="spellEnd"/>
      <w:r w:rsidRPr="00F9361F">
        <w:rPr>
          <w:rFonts w:ascii="Arial" w:hAnsi="Arial" w:cs="Arial"/>
          <w:color w:val="000000"/>
          <w:spacing w:val="-2"/>
          <w:szCs w:val="19"/>
        </w:rPr>
        <w:t xml:space="preserve"> των λατομείων αδρανών υλικών (Ν. 1428/1984 και </w:t>
      </w:r>
      <w:proofErr w:type="spellStart"/>
      <w:r w:rsidRPr="00F9361F">
        <w:rPr>
          <w:rFonts w:ascii="Arial" w:hAnsi="Arial" w:cs="Arial"/>
          <w:color w:val="000000"/>
          <w:spacing w:val="-2"/>
          <w:szCs w:val="19"/>
        </w:rPr>
        <w:t>Ν.2115</w:t>
      </w:r>
      <w:proofErr w:type="spellEnd"/>
      <w:r w:rsidRPr="00F9361F">
        <w:rPr>
          <w:rFonts w:ascii="Arial" w:hAnsi="Arial" w:cs="Arial"/>
          <w:color w:val="000000"/>
          <w:spacing w:val="-2"/>
          <w:szCs w:val="19"/>
        </w:rPr>
        <w:t xml:space="preserve">/1993) στην </w:t>
      </w:r>
      <w:r w:rsidRPr="00F9361F">
        <w:rPr>
          <w:rFonts w:ascii="Arial" w:hAnsi="Arial" w:cs="Arial"/>
        </w:rPr>
        <w:t xml:space="preserve">περίπτωση λατομείων που εντάχθηκαν σε λατομικές περιοχές και </w:t>
      </w:r>
      <w:proofErr w:type="spellStart"/>
      <w:r w:rsidRPr="00F9361F">
        <w:rPr>
          <w:rFonts w:ascii="Arial" w:hAnsi="Arial" w:cs="Arial"/>
        </w:rPr>
        <w:t>αδειοδοτήθηκαν</w:t>
      </w:r>
      <w:proofErr w:type="spellEnd"/>
      <w:r w:rsidRPr="00F9361F">
        <w:rPr>
          <w:rFonts w:ascii="Arial" w:hAnsi="Arial" w:cs="Arial"/>
        </w:rPr>
        <w:t xml:space="preserve"> μόνο για τμήμα του ενιαίου </w:t>
      </w:r>
      <w:proofErr w:type="spellStart"/>
      <w:r w:rsidRPr="00F9361F">
        <w:rPr>
          <w:rFonts w:ascii="Arial" w:hAnsi="Arial" w:cs="Arial"/>
        </w:rPr>
        <w:t>χωροθετηθέντος</w:t>
      </w:r>
      <w:proofErr w:type="spellEnd"/>
      <w:r w:rsidRPr="00F9361F">
        <w:rPr>
          <w:rFonts w:ascii="Arial" w:hAnsi="Arial" w:cs="Arial"/>
        </w:rPr>
        <w:t xml:space="preserve"> λατομικού χώρου, οι υπολειπόμενες εκτάσεις των λατομικών χώρων παραμένουν ανεκμετάλλευτες, καθώς δεν υπάρχει δυνατότητα μίσθωσης σε άλλον εκμεταλλευτή (άρθρο 1 παρ. 2 του </w:t>
      </w:r>
      <w:proofErr w:type="spellStart"/>
      <w:r w:rsidRPr="00F9361F">
        <w:rPr>
          <w:rFonts w:ascii="Arial" w:hAnsi="Arial" w:cs="Arial"/>
        </w:rPr>
        <w:t>Ν.1428</w:t>
      </w:r>
      <w:proofErr w:type="spellEnd"/>
      <w:r w:rsidRPr="00F9361F">
        <w:rPr>
          <w:rFonts w:ascii="Arial" w:hAnsi="Arial" w:cs="Arial"/>
        </w:rPr>
        <w:t>/84). Το γεγονός αυτό περιορίζει σοβαρά την αποτελεσματική και ορθολογική ανάπτυξη της εκμετάλλευσης των καθορισμένων λατομικών περιοχών</w:t>
      </w:r>
      <w:r w:rsidRPr="00F9361F">
        <w:rPr>
          <w:rFonts w:ascii="Arial" w:hAnsi="Arial" w:cs="Arial"/>
          <w:color w:val="000000"/>
          <w:spacing w:val="-2"/>
          <w:szCs w:val="19"/>
        </w:rPr>
        <w:t>, με παρεπόμενο αντίκτυπο και στα δημόσια έσοδα ως επακόλουθο της αδυναμίας μίσθωσής τους και βεβαίωσης πάγιων και αναλογικών μισθωμάτων υπέρ του δημοσίου.</w:t>
      </w:r>
    </w:p>
    <w:p w:rsidR="00890323" w:rsidRPr="00F9361F" w:rsidRDefault="00890323" w:rsidP="00890323">
      <w:pPr>
        <w:shd w:val="clear" w:color="auto" w:fill="FFFFFF"/>
        <w:spacing w:before="120"/>
        <w:ind w:left="43" w:firstLine="677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</w:rPr>
        <w:t xml:space="preserve">Το άρθρο 7 παρ. 2 (β) του </w:t>
      </w:r>
      <w:proofErr w:type="spellStart"/>
      <w:r w:rsidRPr="00F9361F">
        <w:rPr>
          <w:rFonts w:ascii="Arial" w:hAnsi="Arial" w:cs="Arial"/>
        </w:rPr>
        <w:t>Ν.2837</w:t>
      </w:r>
      <w:proofErr w:type="spellEnd"/>
      <w:r w:rsidRPr="00F9361F">
        <w:rPr>
          <w:rFonts w:ascii="Arial" w:hAnsi="Arial" w:cs="Arial"/>
        </w:rPr>
        <w:t xml:space="preserve">/2000 επιλύει το ανωτέρω ζήτημα μερικώς μόνο, αποκλείοντας τη δυνατότητα μίσθωσης των υπολειπόμενων εκτάσεων σε λατομεία με άδεια εκμεταλλεύσεως ή σύναψη μίσθωσης μεταγενέστερη της έναρξης ισχύος του </w:t>
      </w:r>
      <w:proofErr w:type="spellStart"/>
      <w:r w:rsidRPr="00F9361F">
        <w:rPr>
          <w:rFonts w:ascii="Arial" w:hAnsi="Arial" w:cs="Arial"/>
        </w:rPr>
        <w:t>Ν.2115</w:t>
      </w:r>
      <w:proofErr w:type="spellEnd"/>
      <w:r w:rsidRPr="00F9361F">
        <w:rPr>
          <w:rFonts w:ascii="Arial" w:hAnsi="Arial" w:cs="Arial"/>
        </w:rPr>
        <w:t xml:space="preserve">/93. Με την παρούσα διάταξη –και ενόψει της αναμενόμενης συνολικής και ενιαίας ρύθμισης του ζητήματος καθορισμού λατομικών περιοχών και ενιαίων λατομικών χώρων, η οποία επίκειται με το υπό επεξεργασία από το Υπουργείο Περιβάλλοντος και Ενέργειας σχέδιο κωδικοποίησης και αναμόρφωσης της λατομικής νομοθεσίας, επιλύεται το ανωτέρω ζήτημα σε κάθε περίπτωση και δίνεται η δυνατότητα μίσθωσης, και στα υπόλοιπα τμήματα, είτε δημόσια είτε δημοτικά, </w:t>
      </w:r>
      <w:r w:rsidRPr="00F9361F">
        <w:rPr>
          <w:rFonts w:ascii="Arial" w:hAnsi="Arial" w:cs="Arial"/>
        </w:rPr>
        <w:lastRenderedPageBreak/>
        <w:t>για χρόνο που δεν υπερβαίνει τη διάρκεια μίσθωσης του ήδη μισθωμένου τμήματος,  με παράλληλη διασφάλιση των συμφερόντων του δημοσίου.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</w:p>
    <w:p w:rsidR="00890323" w:rsidRPr="00F9361F" w:rsidRDefault="00890323" w:rsidP="00890323">
      <w:pPr>
        <w:shd w:val="clear" w:color="auto" w:fill="FFFFFF"/>
        <w:spacing w:before="120"/>
        <w:ind w:left="43"/>
        <w:jc w:val="center"/>
        <w:rPr>
          <w:rFonts w:ascii="Arial" w:hAnsi="Arial" w:cs="Arial"/>
          <w:b/>
          <w:color w:val="000000"/>
          <w:szCs w:val="19"/>
          <w:u w:val="single"/>
        </w:rPr>
      </w:pPr>
      <w:r w:rsidRPr="00F9361F">
        <w:rPr>
          <w:rFonts w:ascii="Arial" w:hAnsi="Arial" w:cs="Arial"/>
          <w:b/>
          <w:color w:val="000000"/>
          <w:szCs w:val="19"/>
          <w:u w:val="single"/>
        </w:rPr>
        <w:t>Β.</w:t>
      </w:r>
      <w:r>
        <w:rPr>
          <w:rFonts w:ascii="Arial" w:hAnsi="Arial" w:cs="Arial"/>
          <w:b/>
          <w:color w:val="000000"/>
          <w:szCs w:val="19"/>
          <w:u w:val="single"/>
        </w:rPr>
        <w:t xml:space="preserve"> </w:t>
      </w:r>
      <w:r w:rsidRPr="00F9361F">
        <w:rPr>
          <w:rFonts w:ascii="Arial" w:hAnsi="Arial" w:cs="Arial"/>
          <w:b/>
          <w:color w:val="000000"/>
          <w:szCs w:val="19"/>
          <w:u w:val="single"/>
        </w:rPr>
        <w:t>ΠΡΟΤΕΙΝΟΜΕΝΗ ΡΥΘΜΙΣΗ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Σε περιπτώσεις λατομείων που εντάχθηκαν σε λατομικές περιοχές πριν την έναρξη ισχύος του παρόντος και </w:t>
      </w:r>
      <w:proofErr w:type="spellStart"/>
      <w:r w:rsidRPr="00F9361F">
        <w:rPr>
          <w:rFonts w:ascii="Arial" w:hAnsi="Arial" w:cs="Arial"/>
          <w:color w:val="000000"/>
          <w:szCs w:val="19"/>
        </w:rPr>
        <w:t>αδειοδοτήθηκαν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 μόνο για τμήμα του ενιαίου </w:t>
      </w:r>
      <w:proofErr w:type="spellStart"/>
      <w:r w:rsidRPr="00F9361F">
        <w:rPr>
          <w:rFonts w:ascii="Arial" w:hAnsi="Arial" w:cs="Arial"/>
          <w:color w:val="000000"/>
          <w:szCs w:val="19"/>
        </w:rPr>
        <w:t>χωροθετηθέντος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 λατομικού χώρου, η εκμίσθωση του υπολοίπου τμήματος του ίδιου </w:t>
      </w:r>
      <w:proofErr w:type="spellStart"/>
      <w:r w:rsidRPr="00F9361F">
        <w:rPr>
          <w:rFonts w:ascii="Arial" w:hAnsi="Arial" w:cs="Arial"/>
          <w:color w:val="000000"/>
          <w:szCs w:val="19"/>
        </w:rPr>
        <w:t>χωροθετηθέντος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 χώρου στους εκμεταλλευτές των λατομείων αυτών γίνεται ως εξής: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α. Με απ' ευθείας σύμβαση προκειμένου για δημόσιες εκτάσεις, οι ειδικότεροι όροι και η διαδικασία εκμίσθωσης και διαχείρισης των οποίων ρυθμίζεται με την  ΥΑ  </w:t>
      </w:r>
      <w:proofErr w:type="spellStart"/>
      <w:r w:rsidRPr="00F9361F">
        <w:rPr>
          <w:rFonts w:ascii="Arial" w:hAnsi="Arial" w:cs="Arial"/>
          <w:color w:val="000000"/>
          <w:szCs w:val="19"/>
        </w:rPr>
        <w:t>Δ10</w:t>
      </w:r>
      <w:proofErr w:type="spellEnd"/>
      <w:r w:rsidRPr="00F9361F">
        <w:rPr>
          <w:rFonts w:ascii="Arial" w:hAnsi="Arial" w:cs="Arial"/>
          <w:color w:val="000000"/>
          <w:szCs w:val="19"/>
        </w:rPr>
        <w:t>/Φ/68/</w:t>
      </w:r>
      <w:proofErr w:type="spellStart"/>
      <w:r w:rsidRPr="00F9361F">
        <w:rPr>
          <w:rFonts w:ascii="Arial" w:hAnsi="Arial" w:cs="Arial"/>
          <w:color w:val="000000"/>
          <w:szCs w:val="19"/>
        </w:rPr>
        <w:t>οικ.30842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/7-12-93 (ΦΕΚ 917/Β) όπως συμπληρώθηκε και τροποποιήθηκε με την ΥΑ  </w:t>
      </w:r>
      <w:proofErr w:type="spellStart"/>
      <w:r w:rsidRPr="00F9361F">
        <w:rPr>
          <w:rFonts w:ascii="Arial" w:hAnsi="Arial" w:cs="Arial"/>
          <w:color w:val="000000"/>
          <w:szCs w:val="19"/>
        </w:rPr>
        <w:t>Δ10</w:t>
      </w:r>
      <w:proofErr w:type="spellEnd"/>
      <w:r w:rsidRPr="00F9361F">
        <w:rPr>
          <w:rFonts w:ascii="Arial" w:hAnsi="Arial" w:cs="Arial"/>
          <w:color w:val="000000"/>
          <w:szCs w:val="19"/>
        </w:rPr>
        <w:t>/Β/</w:t>
      </w:r>
      <w:proofErr w:type="spellStart"/>
      <w:r w:rsidRPr="00F9361F">
        <w:rPr>
          <w:rFonts w:ascii="Arial" w:hAnsi="Arial" w:cs="Arial"/>
          <w:color w:val="000000"/>
          <w:szCs w:val="19"/>
        </w:rPr>
        <w:t>Φ68</w:t>
      </w:r>
      <w:proofErr w:type="spellEnd"/>
      <w:r w:rsidRPr="00F9361F">
        <w:rPr>
          <w:rFonts w:ascii="Arial" w:hAnsi="Arial" w:cs="Arial"/>
          <w:color w:val="000000"/>
          <w:szCs w:val="19"/>
        </w:rPr>
        <w:t>/</w:t>
      </w:r>
      <w:proofErr w:type="spellStart"/>
      <w:r w:rsidRPr="00F9361F">
        <w:rPr>
          <w:rFonts w:ascii="Arial" w:hAnsi="Arial" w:cs="Arial"/>
          <w:color w:val="000000"/>
          <w:szCs w:val="19"/>
        </w:rPr>
        <w:t>οικ.17611</w:t>
      </w:r>
      <w:proofErr w:type="spellEnd"/>
      <w:r w:rsidRPr="00F9361F">
        <w:rPr>
          <w:rFonts w:ascii="Arial" w:hAnsi="Arial" w:cs="Arial"/>
          <w:color w:val="000000"/>
          <w:szCs w:val="19"/>
        </w:rPr>
        <w:t>/2000 (ΦΕΚ 1545/Β).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β. Προκειμένου για δημοτικές εκτάσεις σύμφωνα με τις ρυθμίσεις της Κοινής Απόφασης των Υπουργών Εσωτερικών και </w:t>
      </w:r>
      <w:proofErr w:type="spellStart"/>
      <w:r w:rsidRPr="00F9361F">
        <w:rPr>
          <w:rFonts w:ascii="Arial" w:hAnsi="Arial" w:cs="Arial"/>
          <w:color w:val="000000"/>
          <w:szCs w:val="19"/>
        </w:rPr>
        <w:t>τ.ΥΒΕΤ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 υπ’ αρ. 19690/19.04.1995 (ΦΕΚ 402/Β) όπως συμπληρώθηκε με την υπ’ αρ. Κοινή Υπ. Απόφαση 19661/06.06.2001 (ΦΕΚ 775/Β)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γ. Η διάρκεια της μίσθωσης και της άδειας εκμετάλλευσης των λατομείων των ως περιπτώσεων  α και  β δεν μπορεί να υπερβαίνει αυτήν του υφισταμένου ήδη </w:t>
      </w:r>
      <w:proofErr w:type="spellStart"/>
      <w:r w:rsidRPr="00F9361F">
        <w:rPr>
          <w:rFonts w:ascii="Arial" w:hAnsi="Arial" w:cs="Arial"/>
          <w:color w:val="000000"/>
          <w:szCs w:val="19"/>
        </w:rPr>
        <w:t>αδειοδοτηθέντος</w:t>
      </w:r>
      <w:proofErr w:type="spellEnd"/>
      <w:r w:rsidRPr="00F9361F">
        <w:rPr>
          <w:rFonts w:ascii="Arial" w:hAnsi="Arial" w:cs="Arial"/>
          <w:color w:val="000000"/>
          <w:szCs w:val="19"/>
        </w:rPr>
        <w:t xml:space="preserve"> λατομείου και, για τις τυχόν παρατάσεις, εφαρμόζονται αναλόγως οι σχετικές διατάξεις της νομοθεσίας.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</w:p>
    <w:p w:rsidR="00890323" w:rsidRPr="00F9361F" w:rsidRDefault="00890323" w:rsidP="00890323">
      <w:pPr>
        <w:shd w:val="clear" w:color="auto" w:fill="FFFFFF"/>
        <w:spacing w:before="120"/>
        <w:ind w:left="43"/>
        <w:jc w:val="both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 xml:space="preserve">Αθήνα, 22 Ιουλίου 2016 </w:t>
      </w:r>
    </w:p>
    <w:p w:rsidR="00890323" w:rsidRDefault="00890323" w:rsidP="00890323">
      <w:pPr>
        <w:shd w:val="clear" w:color="auto" w:fill="FFFFFF"/>
        <w:spacing w:before="120"/>
        <w:ind w:left="43"/>
        <w:jc w:val="center"/>
        <w:rPr>
          <w:rFonts w:ascii="Arial" w:hAnsi="Arial" w:cs="Arial"/>
          <w:color w:val="000000"/>
          <w:szCs w:val="19"/>
        </w:rPr>
      </w:pPr>
      <w:r w:rsidRPr="00F9361F">
        <w:rPr>
          <w:rFonts w:ascii="Arial" w:hAnsi="Arial" w:cs="Arial"/>
          <w:color w:val="000000"/>
          <w:szCs w:val="19"/>
        </w:rPr>
        <w:t>Ο προτείνων Βουλευτής</w:t>
      </w:r>
    </w:p>
    <w:p w:rsidR="00890323" w:rsidRPr="00F9361F" w:rsidRDefault="00890323" w:rsidP="00890323">
      <w:pPr>
        <w:shd w:val="clear" w:color="auto" w:fill="FFFFFF"/>
        <w:spacing w:before="120"/>
        <w:ind w:left="43"/>
        <w:jc w:val="center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color w:val="000000"/>
          <w:szCs w:val="19"/>
        </w:rPr>
        <w:t xml:space="preserve">Παπαδόπουλος Νικόλαος </w:t>
      </w:r>
    </w:p>
    <w:p w:rsidR="008779D7" w:rsidRDefault="008779D7"/>
    <w:sectPr w:rsidR="008779D7" w:rsidSect="008779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323"/>
    <w:rsid w:val="000E0FB7"/>
    <w:rsid w:val="008779D7"/>
    <w:rsid w:val="00890323"/>
    <w:rsid w:val="00E0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2016-07-22T12:06:00Z</dcterms:created>
  <dcterms:modified xsi:type="dcterms:W3CDTF">2016-07-22T12:06:00Z</dcterms:modified>
</cp:coreProperties>
</file>